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275C" w:rsidRDefault="0045275C" w:rsidP="00902C4E">
      <w:pPr>
        <w:pStyle w:val="a3"/>
        <w:tabs>
          <w:tab w:val="left" w:pos="284"/>
        </w:tabs>
        <w:ind w:firstLine="0"/>
        <w:jc w:val="both"/>
      </w:pPr>
    </w:p>
    <w:p w:rsidR="00CF5BF1" w:rsidRDefault="00CF5BF1" w:rsidP="00902C4E">
      <w:pPr>
        <w:pStyle w:val="a3"/>
        <w:tabs>
          <w:tab w:val="left" w:pos="284"/>
        </w:tabs>
        <w:ind w:firstLine="0"/>
        <w:jc w:val="both"/>
      </w:pPr>
    </w:p>
    <w:p w:rsidR="00CF5BF1" w:rsidRDefault="00CF5BF1" w:rsidP="00902C4E">
      <w:pPr>
        <w:tabs>
          <w:tab w:val="left" w:pos="284"/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ФЕДЕРАЛЬНОЕ ГОСУДАРСТВЕННОЕ БЮДЖЕТНОЕ</w:t>
      </w:r>
    </w:p>
    <w:p w:rsidR="00CF5BF1" w:rsidRDefault="00CF5BF1" w:rsidP="00902C4E">
      <w:pPr>
        <w:tabs>
          <w:tab w:val="left" w:pos="284"/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ОБРАЗОВАТЕЛЬНОЕ УЧРЕЖДЕНИЕ ВЫСШЕГО ОБРАЗОВАНИЯ</w:t>
      </w:r>
    </w:p>
    <w:p w:rsidR="00CF5BF1" w:rsidRDefault="00CF5BF1" w:rsidP="00902C4E">
      <w:pPr>
        <w:tabs>
          <w:tab w:val="left" w:pos="284"/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CF5BF1" w:rsidRDefault="00CF5BF1" w:rsidP="00902C4E">
      <w:pPr>
        <w:pStyle w:val="a3"/>
        <w:tabs>
          <w:tab w:val="left" w:pos="284"/>
        </w:tabs>
        <w:ind w:firstLine="0"/>
        <w:jc w:val="center"/>
      </w:pPr>
    </w:p>
    <w:p w:rsidR="008C1EC3" w:rsidRDefault="00CF5BF1" w:rsidP="008C1EC3">
      <w:pPr>
        <w:pStyle w:val="a3"/>
        <w:ind w:right="-1" w:firstLine="0"/>
        <w:jc w:val="center"/>
      </w:pPr>
      <w:r>
        <w:t xml:space="preserve">                                                                                                                                 </w:t>
      </w:r>
      <w:r w:rsidR="008C1EC3">
        <w:t>КАФЕДРА ТЕРАПИИ И ПРОФЕССИОНАЛЬНЫХ БОЛЕЗНЕЙ С КУРСОМ ИДПО</w:t>
      </w:r>
    </w:p>
    <w:p w:rsidR="00CF5BF1" w:rsidRDefault="00CF5BF1" w:rsidP="00902C4E">
      <w:pPr>
        <w:pStyle w:val="a3"/>
        <w:tabs>
          <w:tab w:val="left" w:pos="284"/>
        </w:tabs>
        <w:ind w:firstLine="0"/>
        <w:jc w:val="right"/>
      </w:pPr>
    </w:p>
    <w:p w:rsidR="002D3A58" w:rsidRDefault="002D3A58" w:rsidP="00902C4E">
      <w:pPr>
        <w:pStyle w:val="a3"/>
        <w:tabs>
          <w:tab w:val="left" w:pos="284"/>
        </w:tabs>
        <w:ind w:firstLine="0"/>
        <w:jc w:val="both"/>
      </w:pPr>
    </w:p>
    <w:p w:rsidR="002D3A58" w:rsidRDefault="002D3A58" w:rsidP="00902C4E">
      <w:pPr>
        <w:pStyle w:val="a3"/>
        <w:tabs>
          <w:tab w:val="left" w:pos="284"/>
        </w:tabs>
        <w:ind w:firstLine="0"/>
        <w:jc w:val="both"/>
      </w:pPr>
    </w:p>
    <w:p w:rsidR="002D3A58" w:rsidRDefault="002D3A58" w:rsidP="00902C4E">
      <w:pPr>
        <w:pStyle w:val="a3"/>
        <w:tabs>
          <w:tab w:val="left" w:pos="284"/>
        </w:tabs>
        <w:ind w:firstLine="0"/>
        <w:jc w:val="both"/>
      </w:pPr>
    </w:p>
    <w:p w:rsidR="002D3A58" w:rsidRDefault="002D3A58" w:rsidP="00902C4E">
      <w:pPr>
        <w:pStyle w:val="a3"/>
        <w:tabs>
          <w:tab w:val="left" w:pos="284"/>
        </w:tabs>
        <w:ind w:firstLine="0"/>
        <w:jc w:val="center"/>
      </w:pPr>
    </w:p>
    <w:p w:rsidR="002D3A58" w:rsidRDefault="002D3A1F" w:rsidP="00902C4E">
      <w:pPr>
        <w:pStyle w:val="a3"/>
        <w:tabs>
          <w:tab w:val="left" w:pos="284"/>
        </w:tabs>
        <w:ind w:firstLine="0"/>
        <w:jc w:val="center"/>
        <w:rPr>
          <w:b/>
          <w:sz w:val="32"/>
          <w:szCs w:val="24"/>
        </w:rPr>
      </w:pPr>
      <w:r>
        <w:rPr>
          <w:b/>
          <w:sz w:val="32"/>
          <w:szCs w:val="24"/>
        </w:rPr>
        <w:t>САМОСТОЯТЕЛЬНОЕ</w:t>
      </w:r>
      <w:r w:rsidR="002D3A58">
        <w:rPr>
          <w:b/>
          <w:sz w:val="32"/>
          <w:szCs w:val="24"/>
        </w:rPr>
        <w:t xml:space="preserve"> ЗАНЯТИЕ</w:t>
      </w:r>
    </w:p>
    <w:p w:rsidR="002D3A58" w:rsidRPr="00A84319" w:rsidRDefault="00407906" w:rsidP="00902C4E">
      <w:pPr>
        <w:pStyle w:val="a3"/>
        <w:tabs>
          <w:tab w:val="left" w:pos="284"/>
        </w:tabs>
        <w:ind w:firstLine="0"/>
        <w:jc w:val="center"/>
        <w:rPr>
          <w:szCs w:val="28"/>
        </w:rPr>
      </w:pPr>
      <w:r w:rsidRPr="004D2917">
        <w:rPr>
          <w:szCs w:val="28"/>
        </w:rPr>
        <w:t xml:space="preserve">на </w:t>
      </w:r>
      <w:r w:rsidRPr="00606C6D">
        <w:rPr>
          <w:szCs w:val="28"/>
        </w:rPr>
        <w:t>тему «</w:t>
      </w:r>
      <w:r w:rsidR="00606C6D" w:rsidRPr="00606C6D">
        <w:rPr>
          <w:szCs w:val="28"/>
        </w:rPr>
        <w:t>Гастроэзофагеальная рефлюксная болезнь</w:t>
      </w:r>
      <w:r w:rsidR="002D3A58" w:rsidRPr="00606C6D">
        <w:rPr>
          <w:szCs w:val="28"/>
        </w:rPr>
        <w:t>»</w:t>
      </w:r>
    </w:p>
    <w:p w:rsidR="002D3A58" w:rsidRPr="00BF69F9" w:rsidRDefault="002D3A58" w:rsidP="00902C4E">
      <w:pPr>
        <w:pStyle w:val="a3"/>
        <w:tabs>
          <w:tab w:val="left" w:pos="284"/>
        </w:tabs>
        <w:ind w:firstLine="0"/>
        <w:jc w:val="both"/>
        <w:rPr>
          <w:szCs w:val="28"/>
        </w:rPr>
      </w:pPr>
    </w:p>
    <w:p w:rsidR="002D3A58" w:rsidRDefault="002D3A58" w:rsidP="00902C4E">
      <w:pPr>
        <w:pStyle w:val="a3"/>
        <w:tabs>
          <w:tab w:val="left" w:pos="284"/>
        </w:tabs>
        <w:ind w:firstLine="0"/>
        <w:jc w:val="both"/>
      </w:pPr>
    </w:p>
    <w:p w:rsidR="002D3A58" w:rsidRDefault="002D3A58" w:rsidP="00902C4E">
      <w:pPr>
        <w:pStyle w:val="a3"/>
        <w:tabs>
          <w:tab w:val="left" w:pos="284"/>
        </w:tabs>
        <w:ind w:firstLine="0"/>
        <w:jc w:val="center"/>
        <w:rPr>
          <w:b/>
          <w:bCs/>
          <w:sz w:val="32"/>
          <w:szCs w:val="24"/>
        </w:rPr>
      </w:pPr>
      <w:r>
        <w:rPr>
          <w:b/>
          <w:bCs/>
          <w:sz w:val="32"/>
          <w:szCs w:val="24"/>
        </w:rPr>
        <w:t>Методические указания</w:t>
      </w:r>
    </w:p>
    <w:p w:rsidR="002D3A58" w:rsidRPr="00407906" w:rsidRDefault="002D3A1F" w:rsidP="00902C4E">
      <w:pPr>
        <w:shd w:val="clear" w:color="auto" w:fill="FFFFFF"/>
        <w:tabs>
          <w:tab w:val="left" w:pos="180"/>
          <w:tab w:val="left" w:pos="284"/>
        </w:tabs>
        <w:jc w:val="center"/>
        <w:rPr>
          <w:sz w:val="32"/>
          <w:szCs w:val="24"/>
        </w:rPr>
      </w:pPr>
      <w:r>
        <w:rPr>
          <w:sz w:val="32"/>
          <w:szCs w:val="24"/>
        </w:rPr>
        <w:t>для ординаторов по специальности</w:t>
      </w:r>
      <w:r w:rsidR="005442DA">
        <w:rPr>
          <w:sz w:val="32"/>
          <w:szCs w:val="24"/>
        </w:rPr>
        <w:t xml:space="preserve"> гастроэнтерология</w:t>
      </w:r>
      <w:r w:rsidR="00407906" w:rsidRPr="00407906">
        <w:rPr>
          <w:sz w:val="32"/>
          <w:szCs w:val="24"/>
        </w:rPr>
        <w:t xml:space="preserve"> </w:t>
      </w:r>
    </w:p>
    <w:p w:rsidR="002D3A58" w:rsidRDefault="002D3A58" w:rsidP="00902C4E">
      <w:pPr>
        <w:pStyle w:val="a3"/>
        <w:tabs>
          <w:tab w:val="left" w:pos="284"/>
        </w:tabs>
        <w:ind w:firstLine="0"/>
        <w:jc w:val="both"/>
        <w:rPr>
          <w:sz w:val="32"/>
          <w:szCs w:val="24"/>
        </w:rPr>
      </w:pPr>
    </w:p>
    <w:p w:rsidR="002D3A58" w:rsidRDefault="002D3A58" w:rsidP="00902C4E">
      <w:pPr>
        <w:pStyle w:val="a3"/>
        <w:tabs>
          <w:tab w:val="left" w:pos="284"/>
          <w:tab w:val="center" w:pos="4952"/>
          <w:tab w:val="left" w:pos="7406"/>
        </w:tabs>
        <w:ind w:firstLine="0"/>
        <w:jc w:val="both"/>
        <w:rPr>
          <w:sz w:val="20"/>
        </w:rPr>
      </w:pPr>
      <w:r>
        <w:rPr>
          <w:sz w:val="32"/>
          <w:szCs w:val="24"/>
        </w:rPr>
        <w:tab/>
        <w:t xml:space="preserve">                                       </w:t>
      </w:r>
    </w:p>
    <w:p w:rsidR="002D3A58" w:rsidRDefault="002D3A58" w:rsidP="00902C4E">
      <w:pPr>
        <w:pStyle w:val="a3"/>
        <w:tabs>
          <w:tab w:val="left" w:pos="284"/>
        </w:tabs>
        <w:ind w:firstLine="0"/>
        <w:jc w:val="both"/>
      </w:pPr>
    </w:p>
    <w:p w:rsidR="002D3A58" w:rsidRDefault="002D3A58" w:rsidP="00902C4E">
      <w:pPr>
        <w:pStyle w:val="a3"/>
        <w:tabs>
          <w:tab w:val="left" w:pos="284"/>
        </w:tabs>
        <w:ind w:firstLine="0"/>
        <w:jc w:val="both"/>
      </w:pPr>
    </w:p>
    <w:p w:rsidR="002D3A58" w:rsidRDefault="002D3A58" w:rsidP="00902C4E">
      <w:pPr>
        <w:pStyle w:val="a3"/>
        <w:tabs>
          <w:tab w:val="left" w:pos="284"/>
        </w:tabs>
        <w:ind w:firstLine="0"/>
        <w:jc w:val="both"/>
      </w:pPr>
    </w:p>
    <w:p w:rsidR="002D3A58" w:rsidRDefault="002D3A58" w:rsidP="00902C4E">
      <w:pPr>
        <w:pStyle w:val="a3"/>
        <w:tabs>
          <w:tab w:val="left" w:pos="284"/>
        </w:tabs>
        <w:ind w:firstLine="0"/>
        <w:jc w:val="both"/>
      </w:pPr>
    </w:p>
    <w:p w:rsidR="002D3A58" w:rsidRDefault="002D3A58" w:rsidP="00902C4E">
      <w:pPr>
        <w:pStyle w:val="a3"/>
        <w:tabs>
          <w:tab w:val="left" w:pos="284"/>
        </w:tabs>
        <w:ind w:firstLine="0"/>
        <w:jc w:val="both"/>
      </w:pPr>
    </w:p>
    <w:p w:rsidR="002D3A58" w:rsidRDefault="002D3A58" w:rsidP="00902C4E">
      <w:pPr>
        <w:pStyle w:val="a3"/>
        <w:tabs>
          <w:tab w:val="left" w:pos="284"/>
        </w:tabs>
        <w:ind w:firstLine="0"/>
        <w:jc w:val="both"/>
      </w:pPr>
    </w:p>
    <w:p w:rsidR="002D3A58" w:rsidRDefault="002D3A58" w:rsidP="00902C4E">
      <w:pPr>
        <w:pStyle w:val="a3"/>
        <w:tabs>
          <w:tab w:val="left" w:pos="284"/>
        </w:tabs>
        <w:ind w:firstLine="0"/>
        <w:jc w:val="both"/>
      </w:pPr>
    </w:p>
    <w:p w:rsidR="002D3A58" w:rsidRDefault="002D3A58" w:rsidP="00902C4E">
      <w:pPr>
        <w:pStyle w:val="a3"/>
        <w:tabs>
          <w:tab w:val="left" w:pos="284"/>
        </w:tabs>
        <w:ind w:firstLine="0"/>
        <w:jc w:val="both"/>
      </w:pPr>
    </w:p>
    <w:p w:rsidR="002D3A58" w:rsidRDefault="002D3A58" w:rsidP="00902C4E">
      <w:pPr>
        <w:pStyle w:val="a3"/>
        <w:tabs>
          <w:tab w:val="left" w:pos="284"/>
        </w:tabs>
        <w:ind w:firstLine="0"/>
        <w:jc w:val="both"/>
      </w:pPr>
    </w:p>
    <w:p w:rsidR="008C1EC3" w:rsidRDefault="008C1EC3" w:rsidP="00902C4E">
      <w:pPr>
        <w:pStyle w:val="a3"/>
        <w:tabs>
          <w:tab w:val="left" w:pos="284"/>
        </w:tabs>
        <w:ind w:firstLine="0"/>
        <w:jc w:val="both"/>
      </w:pPr>
    </w:p>
    <w:p w:rsidR="008C1EC3" w:rsidRDefault="008C1EC3" w:rsidP="00902C4E">
      <w:pPr>
        <w:pStyle w:val="a3"/>
        <w:tabs>
          <w:tab w:val="left" w:pos="284"/>
        </w:tabs>
        <w:ind w:firstLine="0"/>
        <w:jc w:val="both"/>
      </w:pPr>
      <w:bookmarkStart w:id="0" w:name="_GoBack"/>
      <w:bookmarkEnd w:id="0"/>
    </w:p>
    <w:p w:rsidR="002D3A58" w:rsidRDefault="002D3A58" w:rsidP="00902C4E">
      <w:pPr>
        <w:pStyle w:val="a3"/>
        <w:tabs>
          <w:tab w:val="left" w:pos="284"/>
        </w:tabs>
        <w:ind w:firstLine="0"/>
        <w:jc w:val="both"/>
      </w:pPr>
    </w:p>
    <w:p w:rsidR="002D3A58" w:rsidRDefault="002D3A58" w:rsidP="00902C4E">
      <w:pPr>
        <w:pStyle w:val="a3"/>
        <w:tabs>
          <w:tab w:val="left" w:pos="284"/>
        </w:tabs>
        <w:ind w:firstLine="0"/>
        <w:jc w:val="both"/>
      </w:pPr>
    </w:p>
    <w:p w:rsidR="002D3A58" w:rsidRDefault="002D3A58" w:rsidP="00902C4E">
      <w:pPr>
        <w:pStyle w:val="a3"/>
        <w:tabs>
          <w:tab w:val="left" w:pos="284"/>
        </w:tabs>
        <w:ind w:firstLine="0"/>
        <w:jc w:val="both"/>
      </w:pPr>
    </w:p>
    <w:p w:rsidR="002D3A58" w:rsidRDefault="002D3A58" w:rsidP="00902C4E">
      <w:pPr>
        <w:pStyle w:val="a3"/>
        <w:tabs>
          <w:tab w:val="left" w:pos="284"/>
        </w:tabs>
        <w:ind w:firstLine="0"/>
        <w:jc w:val="both"/>
      </w:pPr>
    </w:p>
    <w:p w:rsidR="002D3A58" w:rsidRDefault="002D3A58" w:rsidP="00902C4E">
      <w:pPr>
        <w:pStyle w:val="a3"/>
        <w:tabs>
          <w:tab w:val="left" w:pos="284"/>
        </w:tabs>
        <w:ind w:firstLine="0"/>
        <w:jc w:val="both"/>
      </w:pPr>
    </w:p>
    <w:p w:rsidR="002D3A58" w:rsidRDefault="002D3A58" w:rsidP="00902C4E">
      <w:pPr>
        <w:pStyle w:val="a3"/>
        <w:tabs>
          <w:tab w:val="left" w:pos="284"/>
        </w:tabs>
        <w:ind w:firstLine="0"/>
        <w:jc w:val="both"/>
      </w:pPr>
    </w:p>
    <w:p w:rsidR="002D3A58" w:rsidRDefault="002D3A58" w:rsidP="00902C4E">
      <w:pPr>
        <w:pStyle w:val="a3"/>
        <w:tabs>
          <w:tab w:val="left" w:pos="284"/>
        </w:tabs>
        <w:ind w:firstLine="0"/>
        <w:jc w:val="both"/>
      </w:pPr>
    </w:p>
    <w:p w:rsidR="002D3A58" w:rsidRDefault="002D3A58" w:rsidP="00902C4E">
      <w:pPr>
        <w:pStyle w:val="a3"/>
        <w:tabs>
          <w:tab w:val="left" w:pos="284"/>
        </w:tabs>
        <w:ind w:firstLine="0"/>
        <w:jc w:val="both"/>
      </w:pPr>
    </w:p>
    <w:p w:rsidR="002D3A58" w:rsidRDefault="002D3A58" w:rsidP="00902C4E">
      <w:pPr>
        <w:pStyle w:val="a3"/>
        <w:tabs>
          <w:tab w:val="left" w:pos="284"/>
        </w:tabs>
        <w:ind w:firstLine="0"/>
        <w:jc w:val="both"/>
      </w:pPr>
    </w:p>
    <w:p w:rsidR="002D3A58" w:rsidRDefault="002D3A58" w:rsidP="00902C4E">
      <w:pPr>
        <w:pStyle w:val="a3"/>
        <w:tabs>
          <w:tab w:val="left" w:pos="284"/>
        </w:tabs>
        <w:ind w:firstLine="0"/>
        <w:jc w:val="both"/>
      </w:pPr>
    </w:p>
    <w:p w:rsidR="002D3A58" w:rsidRPr="00603E09" w:rsidRDefault="002D3A58" w:rsidP="00902C4E">
      <w:pPr>
        <w:pStyle w:val="a3"/>
        <w:tabs>
          <w:tab w:val="left" w:pos="284"/>
        </w:tabs>
        <w:ind w:firstLine="0"/>
        <w:jc w:val="both"/>
        <w:rPr>
          <w:sz w:val="24"/>
          <w:szCs w:val="24"/>
        </w:rPr>
      </w:pPr>
    </w:p>
    <w:p w:rsidR="00407906" w:rsidRPr="00603E09" w:rsidRDefault="002D3A58" w:rsidP="00902C4E">
      <w:pPr>
        <w:pStyle w:val="a3"/>
        <w:numPr>
          <w:ilvl w:val="0"/>
          <w:numId w:val="3"/>
        </w:numPr>
        <w:tabs>
          <w:tab w:val="left" w:pos="284"/>
        </w:tabs>
        <w:ind w:left="0" w:firstLine="0"/>
        <w:jc w:val="both"/>
        <w:rPr>
          <w:sz w:val="24"/>
          <w:szCs w:val="24"/>
          <w:u w:val="single"/>
        </w:rPr>
      </w:pPr>
      <w:r w:rsidRPr="00603E09">
        <w:rPr>
          <w:b/>
          <w:bCs/>
          <w:sz w:val="24"/>
          <w:szCs w:val="24"/>
        </w:rPr>
        <w:lastRenderedPageBreak/>
        <w:t>Тема и ее актуальность</w:t>
      </w:r>
      <w:r w:rsidR="002D3A1F" w:rsidRPr="00603E09">
        <w:rPr>
          <w:b/>
          <w:bCs/>
          <w:sz w:val="24"/>
          <w:szCs w:val="24"/>
        </w:rPr>
        <w:t xml:space="preserve">: </w:t>
      </w:r>
      <w:r w:rsidR="00606C6D" w:rsidRPr="00603E09">
        <w:rPr>
          <w:sz w:val="24"/>
          <w:szCs w:val="24"/>
        </w:rPr>
        <w:t>Гастроэзофагеальная рефлюксная болезнь</w:t>
      </w:r>
      <w:r w:rsidR="00407906" w:rsidRPr="00603E09">
        <w:rPr>
          <w:sz w:val="24"/>
          <w:szCs w:val="24"/>
        </w:rPr>
        <w:t>.</w:t>
      </w:r>
      <w:r w:rsidR="00407906" w:rsidRPr="00603E09">
        <w:rPr>
          <w:b/>
          <w:bCs/>
          <w:sz w:val="24"/>
          <w:szCs w:val="24"/>
        </w:rPr>
        <w:t xml:space="preserve"> </w:t>
      </w:r>
    </w:p>
    <w:p w:rsidR="002D3A58" w:rsidRPr="00603E09" w:rsidRDefault="002D3A58" w:rsidP="00902C4E">
      <w:pPr>
        <w:pStyle w:val="a3"/>
        <w:numPr>
          <w:ilvl w:val="0"/>
          <w:numId w:val="3"/>
        </w:numPr>
        <w:tabs>
          <w:tab w:val="left" w:pos="284"/>
        </w:tabs>
        <w:ind w:left="0" w:firstLine="0"/>
        <w:jc w:val="both"/>
        <w:rPr>
          <w:sz w:val="24"/>
          <w:szCs w:val="24"/>
        </w:rPr>
      </w:pPr>
      <w:r w:rsidRPr="00603E09">
        <w:rPr>
          <w:b/>
          <w:bCs/>
          <w:sz w:val="24"/>
          <w:szCs w:val="24"/>
        </w:rPr>
        <w:t>Учебные цели:</w:t>
      </w:r>
      <w:r w:rsidRPr="00603E09">
        <w:rPr>
          <w:sz w:val="24"/>
          <w:szCs w:val="24"/>
        </w:rPr>
        <w:t xml:space="preserve"> овладение </w:t>
      </w:r>
      <w:r w:rsidR="00407906" w:rsidRPr="00603E09">
        <w:rPr>
          <w:sz w:val="24"/>
          <w:szCs w:val="24"/>
        </w:rPr>
        <w:t>теоретическими</w:t>
      </w:r>
      <w:r w:rsidR="00127AAA" w:rsidRPr="00603E09">
        <w:rPr>
          <w:sz w:val="24"/>
          <w:szCs w:val="24"/>
        </w:rPr>
        <w:t xml:space="preserve"> знаниями</w:t>
      </w:r>
      <w:r w:rsidRPr="00603E09">
        <w:rPr>
          <w:sz w:val="24"/>
          <w:szCs w:val="24"/>
        </w:rPr>
        <w:t xml:space="preserve"> </w:t>
      </w:r>
      <w:r w:rsidR="00407906" w:rsidRPr="00603E09">
        <w:rPr>
          <w:sz w:val="24"/>
          <w:szCs w:val="24"/>
        </w:rPr>
        <w:t xml:space="preserve">по вопросам </w:t>
      </w:r>
      <w:r w:rsidR="00606C6D" w:rsidRPr="00603E09">
        <w:rPr>
          <w:sz w:val="24"/>
          <w:szCs w:val="24"/>
        </w:rPr>
        <w:t>гастроэзофагеальной рефлюксной болезни</w:t>
      </w:r>
      <w:r w:rsidR="00407906" w:rsidRPr="00603E09">
        <w:rPr>
          <w:sz w:val="24"/>
          <w:szCs w:val="24"/>
        </w:rPr>
        <w:t>.</w:t>
      </w:r>
    </w:p>
    <w:p w:rsidR="002D3A58" w:rsidRPr="00603E09" w:rsidRDefault="002D3A58" w:rsidP="00902C4E">
      <w:pPr>
        <w:pStyle w:val="a3"/>
        <w:numPr>
          <w:ilvl w:val="0"/>
          <w:numId w:val="3"/>
        </w:numPr>
        <w:tabs>
          <w:tab w:val="left" w:pos="284"/>
        </w:tabs>
        <w:ind w:left="0" w:firstLine="0"/>
        <w:jc w:val="both"/>
        <w:rPr>
          <w:b/>
          <w:bCs/>
          <w:sz w:val="24"/>
          <w:szCs w:val="24"/>
        </w:rPr>
      </w:pPr>
      <w:r w:rsidRPr="00603E09">
        <w:rPr>
          <w:b/>
          <w:bCs/>
          <w:sz w:val="24"/>
          <w:szCs w:val="24"/>
        </w:rPr>
        <w:t>Материалы для самоподготовки к освоению данной темы:</w:t>
      </w:r>
    </w:p>
    <w:p w:rsidR="002D3A58" w:rsidRPr="00603E09" w:rsidRDefault="002D3A58" w:rsidP="00902C4E">
      <w:pPr>
        <w:pStyle w:val="a3"/>
        <w:tabs>
          <w:tab w:val="left" w:pos="284"/>
        </w:tabs>
        <w:ind w:firstLine="0"/>
        <w:jc w:val="both"/>
        <w:rPr>
          <w:sz w:val="24"/>
          <w:szCs w:val="24"/>
        </w:rPr>
      </w:pPr>
      <w:r w:rsidRPr="00603E09">
        <w:rPr>
          <w:sz w:val="24"/>
          <w:szCs w:val="24"/>
        </w:rPr>
        <w:t>Вопросы для самоподготовки:</w:t>
      </w:r>
    </w:p>
    <w:p w:rsidR="006E35A7" w:rsidRPr="00603E09" w:rsidRDefault="00606C6D" w:rsidP="00902C4E">
      <w:pPr>
        <w:pStyle w:val="a3"/>
        <w:numPr>
          <w:ilvl w:val="0"/>
          <w:numId w:val="6"/>
        </w:numPr>
        <w:tabs>
          <w:tab w:val="left" w:pos="284"/>
        </w:tabs>
        <w:ind w:left="0" w:firstLine="0"/>
        <w:jc w:val="both"/>
        <w:rPr>
          <w:sz w:val="24"/>
          <w:szCs w:val="24"/>
        </w:rPr>
      </w:pPr>
      <w:r w:rsidRPr="00603E09">
        <w:rPr>
          <w:bCs/>
          <w:sz w:val="24"/>
          <w:szCs w:val="24"/>
        </w:rPr>
        <w:t>Общие вопросы и классификация</w:t>
      </w:r>
      <w:r w:rsidR="006E35A7" w:rsidRPr="00603E09">
        <w:rPr>
          <w:sz w:val="24"/>
          <w:szCs w:val="24"/>
        </w:rPr>
        <w:t xml:space="preserve"> </w:t>
      </w:r>
    </w:p>
    <w:p w:rsidR="006F59A8" w:rsidRPr="00603E09" w:rsidRDefault="00B96F56" w:rsidP="00902C4E">
      <w:pPr>
        <w:pStyle w:val="a3"/>
        <w:numPr>
          <w:ilvl w:val="0"/>
          <w:numId w:val="6"/>
        </w:numPr>
        <w:tabs>
          <w:tab w:val="left" w:pos="284"/>
        </w:tabs>
        <w:ind w:left="0" w:firstLine="0"/>
        <w:jc w:val="both"/>
        <w:rPr>
          <w:sz w:val="24"/>
          <w:szCs w:val="24"/>
        </w:rPr>
      </w:pPr>
      <w:r w:rsidRPr="00603E09">
        <w:rPr>
          <w:sz w:val="24"/>
          <w:szCs w:val="24"/>
        </w:rPr>
        <w:t xml:space="preserve"> </w:t>
      </w:r>
      <w:r w:rsidR="00606C6D" w:rsidRPr="00603E09">
        <w:rPr>
          <w:bCs/>
          <w:sz w:val="24"/>
          <w:szCs w:val="24"/>
        </w:rPr>
        <w:t>Этиология и патогенез</w:t>
      </w:r>
    </w:p>
    <w:p w:rsidR="0016415D" w:rsidRPr="00603E09" w:rsidRDefault="00606C6D" w:rsidP="00902C4E">
      <w:pPr>
        <w:pStyle w:val="a3"/>
        <w:numPr>
          <w:ilvl w:val="0"/>
          <w:numId w:val="6"/>
        </w:numPr>
        <w:tabs>
          <w:tab w:val="left" w:pos="284"/>
        </w:tabs>
        <w:ind w:left="0" w:firstLine="0"/>
        <w:jc w:val="both"/>
        <w:rPr>
          <w:sz w:val="24"/>
          <w:szCs w:val="24"/>
        </w:rPr>
      </w:pPr>
      <w:r w:rsidRPr="00603E09">
        <w:rPr>
          <w:bCs/>
          <w:sz w:val="24"/>
          <w:szCs w:val="24"/>
        </w:rPr>
        <w:t>Клиника</w:t>
      </w:r>
    </w:p>
    <w:p w:rsidR="0016415D" w:rsidRPr="00902C4E" w:rsidRDefault="00606C6D" w:rsidP="00902C4E">
      <w:pPr>
        <w:pStyle w:val="a3"/>
        <w:numPr>
          <w:ilvl w:val="0"/>
          <w:numId w:val="6"/>
        </w:numPr>
        <w:tabs>
          <w:tab w:val="left" w:pos="284"/>
        </w:tabs>
        <w:ind w:left="0" w:firstLine="0"/>
        <w:jc w:val="both"/>
        <w:rPr>
          <w:sz w:val="24"/>
          <w:szCs w:val="24"/>
        </w:rPr>
      </w:pPr>
      <w:r w:rsidRPr="00603E09">
        <w:rPr>
          <w:bCs/>
          <w:sz w:val="24"/>
          <w:szCs w:val="24"/>
        </w:rPr>
        <w:t>Клинические «маски» заболевания</w:t>
      </w:r>
    </w:p>
    <w:p w:rsidR="002D3A58" w:rsidRPr="00603E09" w:rsidRDefault="002D3A58" w:rsidP="00902C4E">
      <w:pPr>
        <w:pStyle w:val="a3"/>
        <w:numPr>
          <w:ilvl w:val="0"/>
          <w:numId w:val="3"/>
        </w:numPr>
        <w:tabs>
          <w:tab w:val="left" w:pos="284"/>
        </w:tabs>
        <w:ind w:left="0" w:firstLine="0"/>
        <w:jc w:val="both"/>
        <w:rPr>
          <w:sz w:val="24"/>
          <w:szCs w:val="24"/>
          <w:u w:val="single"/>
        </w:rPr>
      </w:pPr>
      <w:r w:rsidRPr="00603E09">
        <w:rPr>
          <w:b/>
          <w:bCs/>
          <w:sz w:val="24"/>
          <w:szCs w:val="24"/>
        </w:rPr>
        <w:t>Вид занятия:</w:t>
      </w:r>
      <w:r w:rsidRPr="00603E09">
        <w:rPr>
          <w:sz w:val="24"/>
          <w:szCs w:val="24"/>
        </w:rPr>
        <w:t xml:space="preserve"> </w:t>
      </w:r>
      <w:r w:rsidR="002D3A1F" w:rsidRPr="00603E09">
        <w:rPr>
          <w:sz w:val="24"/>
          <w:szCs w:val="24"/>
        </w:rPr>
        <w:t>самостоятельное</w:t>
      </w:r>
      <w:r w:rsidRPr="00603E09">
        <w:rPr>
          <w:sz w:val="24"/>
          <w:szCs w:val="24"/>
        </w:rPr>
        <w:t xml:space="preserve"> занятие</w:t>
      </w:r>
      <w:r w:rsidR="002D3A1F" w:rsidRPr="00603E09">
        <w:rPr>
          <w:sz w:val="24"/>
          <w:szCs w:val="24"/>
        </w:rPr>
        <w:t xml:space="preserve"> </w:t>
      </w:r>
    </w:p>
    <w:p w:rsidR="002D3A58" w:rsidRPr="00603E09" w:rsidRDefault="002D3A58" w:rsidP="00902C4E">
      <w:pPr>
        <w:pStyle w:val="a3"/>
        <w:numPr>
          <w:ilvl w:val="0"/>
          <w:numId w:val="3"/>
        </w:numPr>
        <w:tabs>
          <w:tab w:val="left" w:pos="284"/>
        </w:tabs>
        <w:ind w:left="0" w:firstLine="0"/>
        <w:jc w:val="both"/>
        <w:rPr>
          <w:b/>
          <w:bCs/>
          <w:sz w:val="24"/>
          <w:szCs w:val="24"/>
        </w:rPr>
      </w:pPr>
      <w:r w:rsidRPr="00603E09">
        <w:rPr>
          <w:b/>
          <w:bCs/>
          <w:sz w:val="24"/>
          <w:szCs w:val="24"/>
        </w:rPr>
        <w:t>Продолжительность занятия:</w:t>
      </w:r>
      <w:r w:rsidRPr="00603E09">
        <w:rPr>
          <w:b/>
          <w:bCs/>
          <w:sz w:val="24"/>
          <w:szCs w:val="24"/>
        </w:rPr>
        <w:tab/>
        <w:t>___</w:t>
      </w:r>
      <w:r w:rsidR="00606C6D" w:rsidRPr="00603E09">
        <w:rPr>
          <w:b/>
          <w:bCs/>
          <w:sz w:val="24"/>
          <w:szCs w:val="24"/>
        </w:rPr>
        <w:t>3</w:t>
      </w:r>
      <w:r w:rsidRPr="00603E09">
        <w:rPr>
          <w:b/>
          <w:bCs/>
          <w:sz w:val="24"/>
          <w:szCs w:val="24"/>
        </w:rPr>
        <w:t>_______________________</w:t>
      </w:r>
    </w:p>
    <w:p w:rsidR="002D3A58" w:rsidRPr="00603E09" w:rsidRDefault="002D3A58" w:rsidP="00902C4E">
      <w:pPr>
        <w:pStyle w:val="a3"/>
        <w:tabs>
          <w:tab w:val="left" w:pos="284"/>
        </w:tabs>
        <w:ind w:firstLine="0"/>
        <w:jc w:val="both"/>
        <w:rPr>
          <w:sz w:val="24"/>
          <w:szCs w:val="24"/>
        </w:rPr>
      </w:pPr>
      <w:r w:rsidRPr="00603E09">
        <w:rPr>
          <w:sz w:val="24"/>
          <w:szCs w:val="24"/>
        </w:rPr>
        <w:t xml:space="preserve">            (в академических часах)</w:t>
      </w:r>
    </w:p>
    <w:p w:rsidR="002D3A58" w:rsidRPr="00603E09" w:rsidRDefault="002D3A58" w:rsidP="00902C4E">
      <w:pPr>
        <w:pStyle w:val="a3"/>
        <w:tabs>
          <w:tab w:val="left" w:pos="284"/>
        </w:tabs>
        <w:ind w:firstLine="0"/>
        <w:jc w:val="both"/>
        <w:rPr>
          <w:b/>
          <w:bCs/>
          <w:sz w:val="24"/>
          <w:szCs w:val="24"/>
        </w:rPr>
      </w:pPr>
      <w:r w:rsidRPr="00603E09">
        <w:rPr>
          <w:b/>
          <w:bCs/>
          <w:sz w:val="24"/>
          <w:szCs w:val="24"/>
        </w:rPr>
        <w:t xml:space="preserve">6.  Оснащение: </w:t>
      </w:r>
    </w:p>
    <w:p w:rsidR="002D3A58" w:rsidRPr="00603E09" w:rsidRDefault="002D3A58" w:rsidP="00902C4E">
      <w:pPr>
        <w:pStyle w:val="a3"/>
        <w:tabs>
          <w:tab w:val="left" w:pos="284"/>
        </w:tabs>
        <w:ind w:firstLine="0"/>
        <w:jc w:val="both"/>
        <w:rPr>
          <w:b/>
          <w:bCs/>
          <w:sz w:val="24"/>
          <w:szCs w:val="24"/>
          <w:u w:val="single"/>
        </w:rPr>
      </w:pPr>
      <w:r w:rsidRPr="00603E09">
        <w:rPr>
          <w:b/>
          <w:bCs/>
          <w:sz w:val="24"/>
          <w:szCs w:val="24"/>
        </w:rPr>
        <w:t>7.</w:t>
      </w:r>
      <w:r w:rsidRPr="00603E09">
        <w:rPr>
          <w:sz w:val="24"/>
          <w:szCs w:val="24"/>
        </w:rPr>
        <w:t xml:space="preserve">  </w:t>
      </w:r>
      <w:r w:rsidRPr="00603E09">
        <w:rPr>
          <w:b/>
          <w:bCs/>
          <w:sz w:val="24"/>
          <w:szCs w:val="24"/>
        </w:rPr>
        <w:t>Содержание занятия:</w:t>
      </w:r>
    </w:p>
    <w:p w:rsidR="002D3A58" w:rsidRPr="00603E09" w:rsidRDefault="002D3A58" w:rsidP="00902C4E">
      <w:pPr>
        <w:pStyle w:val="a3"/>
        <w:tabs>
          <w:tab w:val="left" w:pos="284"/>
        </w:tabs>
        <w:ind w:firstLine="0"/>
        <w:jc w:val="both"/>
        <w:rPr>
          <w:sz w:val="24"/>
          <w:szCs w:val="24"/>
        </w:rPr>
      </w:pPr>
      <w:r w:rsidRPr="00603E09">
        <w:rPr>
          <w:sz w:val="24"/>
          <w:szCs w:val="24"/>
        </w:rPr>
        <w:t>7.1. Контроль исходного уровня знаний и умений.</w:t>
      </w:r>
    </w:p>
    <w:p w:rsidR="002D3A58" w:rsidRPr="00603E09" w:rsidRDefault="002D3A58" w:rsidP="00902C4E">
      <w:pPr>
        <w:pStyle w:val="a3"/>
        <w:tabs>
          <w:tab w:val="left" w:pos="284"/>
        </w:tabs>
        <w:ind w:firstLine="0"/>
        <w:jc w:val="both"/>
        <w:rPr>
          <w:sz w:val="24"/>
          <w:szCs w:val="24"/>
        </w:rPr>
      </w:pPr>
      <w:r w:rsidRPr="00603E09">
        <w:rPr>
          <w:sz w:val="24"/>
          <w:szCs w:val="24"/>
        </w:rPr>
        <w:t xml:space="preserve">7.4. Самостоятельная работа студентов </w:t>
      </w:r>
      <w:r w:rsidR="000A3E3B" w:rsidRPr="00603E09">
        <w:rPr>
          <w:sz w:val="24"/>
          <w:szCs w:val="24"/>
        </w:rPr>
        <w:t>с литературой</w:t>
      </w:r>
    </w:p>
    <w:p w:rsidR="002D3A58" w:rsidRPr="00603E09" w:rsidRDefault="002D3A58" w:rsidP="00902C4E">
      <w:pPr>
        <w:pStyle w:val="a3"/>
        <w:tabs>
          <w:tab w:val="left" w:pos="284"/>
        </w:tabs>
        <w:ind w:firstLine="0"/>
        <w:jc w:val="both"/>
        <w:rPr>
          <w:sz w:val="24"/>
          <w:szCs w:val="24"/>
        </w:rPr>
      </w:pPr>
      <w:r w:rsidRPr="00603E09">
        <w:rPr>
          <w:sz w:val="24"/>
          <w:szCs w:val="24"/>
        </w:rPr>
        <w:t>7.5. Контроль конечного уровня  усвоения темы:</w:t>
      </w:r>
    </w:p>
    <w:p w:rsidR="002D3A58" w:rsidRPr="00603E09" w:rsidRDefault="002D3A58" w:rsidP="00902C4E">
      <w:pPr>
        <w:pStyle w:val="a3"/>
        <w:tabs>
          <w:tab w:val="left" w:pos="284"/>
        </w:tabs>
        <w:ind w:firstLine="0"/>
        <w:jc w:val="both"/>
        <w:rPr>
          <w:sz w:val="24"/>
          <w:szCs w:val="24"/>
        </w:rPr>
      </w:pPr>
      <w:r w:rsidRPr="00603E09">
        <w:rPr>
          <w:sz w:val="24"/>
          <w:szCs w:val="24"/>
        </w:rPr>
        <w:t>Подготовка к выполнению практических приемов  по теме занятия.</w:t>
      </w:r>
    </w:p>
    <w:p w:rsidR="002D3A58" w:rsidRPr="00603E09" w:rsidRDefault="002D3A58" w:rsidP="00902C4E">
      <w:pPr>
        <w:pStyle w:val="a3"/>
        <w:tabs>
          <w:tab w:val="left" w:pos="284"/>
        </w:tabs>
        <w:ind w:firstLine="0"/>
        <w:jc w:val="both"/>
        <w:rPr>
          <w:sz w:val="24"/>
          <w:szCs w:val="24"/>
        </w:rPr>
      </w:pPr>
      <w:r w:rsidRPr="00603E09">
        <w:rPr>
          <w:sz w:val="24"/>
          <w:szCs w:val="24"/>
        </w:rPr>
        <w:t>Материалы для контроля уровня освоения темы: тесты, ситуационные задачи.</w:t>
      </w:r>
    </w:p>
    <w:p w:rsidR="002D3A58" w:rsidRPr="00603E09" w:rsidRDefault="002D3A58" w:rsidP="00902C4E">
      <w:pPr>
        <w:pStyle w:val="a3"/>
        <w:tabs>
          <w:tab w:val="left" w:pos="284"/>
        </w:tabs>
        <w:ind w:firstLine="0"/>
        <w:jc w:val="both"/>
        <w:rPr>
          <w:sz w:val="24"/>
          <w:szCs w:val="24"/>
          <w:u w:val="single"/>
        </w:rPr>
      </w:pPr>
      <w:r w:rsidRPr="00603E09">
        <w:rPr>
          <w:sz w:val="24"/>
          <w:szCs w:val="24"/>
          <w:u w:val="single"/>
        </w:rPr>
        <w:t>Место проведения самоподготовки:</w:t>
      </w:r>
    </w:p>
    <w:p w:rsidR="002D3A58" w:rsidRPr="00603E09" w:rsidRDefault="002D3A58" w:rsidP="00902C4E">
      <w:pPr>
        <w:pStyle w:val="a3"/>
        <w:tabs>
          <w:tab w:val="left" w:pos="284"/>
        </w:tabs>
        <w:ind w:firstLine="0"/>
        <w:jc w:val="both"/>
        <w:rPr>
          <w:sz w:val="24"/>
          <w:szCs w:val="24"/>
        </w:rPr>
      </w:pPr>
      <w:r w:rsidRPr="00603E09">
        <w:rPr>
          <w:sz w:val="24"/>
          <w:szCs w:val="24"/>
        </w:rPr>
        <w:t>читальный зал, учебная комната для самостоятельной работы студентов, учебная лаборатория, палаты больных, кабинеты функциональной диагностики, модуль практических навыков, компьютерный класс и др.</w:t>
      </w:r>
    </w:p>
    <w:p w:rsidR="002D3A58" w:rsidRPr="00603E09" w:rsidRDefault="002D3A58" w:rsidP="00902C4E">
      <w:pPr>
        <w:pStyle w:val="a3"/>
        <w:tabs>
          <w:tab w:val="left" w:pos="284"/>
        </w:tabs>
        <w:ind w:firstLine="0"/>
        <w:jc w:val="both"/>
        <w:rPr>
          <w:sz w:val="24"/>
          <w:szCs w:val="24"/>
          <w:u w:val="single"/>
        </w:rPr>
      </w:pPr>
    </w:p>
    <w:p w:rsidR="00A7508E" w:rsidRPr="00603E09" w:rsidRDefault="00A7508E" w:rsidP="00902C4E">
      <w:pPr>
        <w:pStyle w:val="a3"/>
        <w:tabs>
          <w:tab w:val="left" w:pos="284"/>
        </w:tabs>
        <w:ind w:firstLine="0"/>
        <w:jc w:val="both"/>
        <w:rPr>
          <w:sz w:val="24"/>
          <w:szCs w:val="24"/>
        </w:rPr>
      </w:pPr>
      <w:r w:rsidRPr="00603E09">
        <w:rPr>
          <w:sz w:val="24"/>
          <w:szCs w:val="24"/>
        </w:rPr>
        <w:t xml:space="preserve">Литература: </w:t>
      </w:r>
    </w:p>
    <w:p w:rsidR="00A7508E" w:rsidRPr="00603E09" w:rsidRDefault="00A7508E" w:rsidP="00902C4E">
      <w:pPr>
        <w:pStyle w:val="a3"/>
        <w:tabs>
          <w:tab w:val="left" w:pos="284"/>
        </w:tabs>
        <w:ind w:firstLine="0"/>
        <w:jc w:val="both"/>
        <w:rPr>
          <w:sz w:val="24"/>
          <w:szCs w:val="24"/>
        </w:rPr>
      </w:pPr>
      <w:r w:rsidRPr="00603E09">
        <w:rPr>
          <w:sz w:val="24"/>
          <w:szCs w:val="24"/>
        </w:rPr>
        <w:t xml:space="preserve">Основная </w:t>
      </w:r>
    </w:p>
    <w:p w:rsidR="00A7508E" w:rsidRPr="00603E09" w:rsidRDefault="00B96F56" w:rsidP="00902C4E">
      <w:pPr>
        <w:numPr>
          <w:ilvl w:val="0"/>
          <w:numId w:val="7"/>
        </w:numPr>
        <w:tabs>
          <w:tab w:val="left" w:pos="284"/>
        </w:tabs>
        <w:ind w:left="0" w:firstLine="0"/>
        <w:jc w:val="both"/>
        <w:rPr>
          <w:rStyle w:val="apple-style-span"/>
          <w:color w:val="000000"/>
          <w:sz w:val="24"/>
          <w:szCs w:val="24"/>
        </w:rPr>
      </w:pPr>
      <w:r w:rsidRPr="00603E09">
        <w:rPr>
          <w:color w:val="000000"/>
          <w:sz w:val="24"/>
          <w:szCs w:val="24"/>
        </w:rPr>
        <w:t>Болезни пищевода, желудка и двенадцатиперстной кишки: руководство для врачей/ В. В. Чернин. - М.: МИА, 2010. - 528 с</w:t>
      </w:r>
    </w:p>
    <w:p w:rsidR="00B96F56" w:rsidRPr="00603E09" w:rsidRDefault="00B96F56" w:rsidP="00902C4E">
      <w:pPr>
        <w:numPr>
          <w:ilvl w:val="0"/>
          <w:numId w:val="7"/>
        </w:numPr>
        <w:tabs>
          <w:tab w:val="left" w:pos="284"/>
        </w:tabs>
        <w:ind w:left="0" w:firstLine="0"/>
        <w:jc w:val="both"/>
        <w:rPr>
          <w:color w:val="000000"/>
          <w:sz w:val="24"/>
          <w:szCs w:val="24"/>
        </w:rPr>
      </w:pPr>
      <w:r w:rsidRPr="00603E09">
        <w:rPr>
          <w:color w:val="000000"/>
          <w:sz w:val="24"/>
          <w:szCs w:val="24"/>
          <w:shd w:val="clear" w:color="auto" w:fill="FFFFFF"/>
        </w:rPr>
        <w:t>Гастроэзофагеальная рефлюксная болезнь</w:t>
      </w:r>
      <w:r w:rsidRPr="00603E09">
        <w:rPr>
          <w:color w:val="000000"/>
          <w:sz w:val="24"/>
          <w:szCs w:val="24"/>
        </w:rPr>
        <w:t>: монография/ Б. Х. Ахметова [и др.]. - Уфа: АДИ, 2007. - 114 с</w:t>
      </w:r>
    </w:p>
    <w:p w:rsidR="00B96F56" w:rsidRPr="00603E09" w:rsidRDefault="00B96F56" w:rsidP="00902C4E">
      <w:pPr>
        <w:numPr>
          <w:ilvl w:val="0"/>
          <w:numId w:val="7"/>
        </w:numPr>
        <w:tabs>
          <w:tab w:val="left" w:pos="284"/>
        </w:tabs>
        <w:ind w:left="0" w:firstLine="0"/>
        <w:jc w:val="both"/>
        <w:rPr>
          <w:color w:val="000000"/>
          <w:sz w:val="24"/>
          <w:szCs w:val="24"/>
        </w:rPr>
      </w:pPr>
      <w:r w:rsidRPr="00603E09">
        <w:rPr>
          <w:color w:val="000000"/>
          <w:sz w:val="24"/>
          <w:szCs w:val="24"/>
        </w:rPr>
        <w:t>Гастроэзофагеальная рефлюксная болезнь: состояние и перспективы решения проблемы: методические рекомендации для врачей/ Г. С. Джулай, Е. В. Секарева ; под. ред. В. В. Чернина; ГОУ ВПО Тверская государственная медицинская академия, каф. факультетской терапии.-Тверь; М.:МЕДПРАКТИКА-М, 2010. - 46 с.</w:t>
      </w:r>
    </w:p>
    <w:p w:rsidR="00A7508E" w:rsidRPr="00603E09" w:rsidRDefault="00B96F56" w:rsidP="00902C4E">
      <w:pPr>
        <w:numPr>
          <w:ilvl w:val="0"/>
          <w:numId w:val="7"/>
        </w:numPr>
        <w:tabs>
          <w:tab w:val="left" w:pos="284"/>
        </w:tabs>
        <w:ind w:left="0" w:firstLine="0"/>
        <w:jc w:val="both"/>
        <w:rPr>
          <w:color w:val="000000"/>
          <w:sz w:val="24"/>
          <w:szCs w:val="24"/>
        </w:rPr>
      </w:pPr>
      <w:r w:rsidRPr="00603E09">
        <w:rPr>
          <w:color w:val="000000"/>
          <w:sz w:val="24"/>
          <w:szCs w:val="24"/>
        </w:rPr>
        <w:t xml:space="preserve"> Гастроэнтерология. Гепатология: [учебно-методическое пособие, рек. ГОУ ВПО Моск. гос. мед. акад. им. И. М. Сеченова]/ под ред. Н. А. Буна [и др.] ; пер.с англ. под ред. В. Т. Ивашкина. - М.: Рид Элсивер, 2009. - 190 с.: ил., табл</w:t>
      </w:r>
      <w:r w:rsidR="00A7508E" w:rsidRPr="00603E09">
        <w:rPr>
          <w:color w:val="000000"/>
          <w:sz w:val="24"/>
          <w:szCs w:val="24"/>
        </w:rPr>
        <w:t xml:space="preserve">. </w:t>
      </w:r>
    </w:p>
    <w:p w:rsidR="00A7508E" w:rsidRPr="00603E09" w:rsidRDefault="00B96F56" w:rsidP="00902C4E">
      <w:pPr>
        <w:numPr>
          <w:ilvl w:val="0"/>
          <w:numId w:val="7"/>
        </w:numPr>
        <w:tabs>
          <w:tab w:val="left" w:pos="284"/>
        </w:tabs>
        <w:ind w:left="0" w:firstLine="0"/>
        <w:jc w:val="both"/>
        <w:rPr>
          <w:rStyle w:val="apple-style-span"/>
          <w:color w:val="000000"/>
          <w:sz w:val="24"/>
          <w:szCs w:val="24"/>
        </w:rPr>
      </w:pPr>
      <w:r w:rsidRPr="00603E09">
        <w:rPr>
          <w:color w:val="000000"/>
          <w:sz w:val="24"/>
          <w:szCs w:val="24"/>
        </w:rPr>
        <w:t>Гастроэнтерология. Национальное руководство: учебное пособие с компакт-диском, рек. УМО в качестве учебного пособия для системы послевуз. проф. образования врачей/ Российская гастроэнтерологическая ассоциация, Ассоциация медицинских обществ по качеству; ред. В. Т. Ивашкин. - М.: Гэотар Медиа, 2008. - 700 с.: цв.ил., рис., табл. + 1 эл. опт. диск (CD-ROM). - (Национальные руководства)</w:t>
      </w:r>
      <w:r w:rsidR="00A7508E" w:rsidRPr="00603E09">
        <w:rPr>
          <w:rStyle w:val="apple-style-span"/>
          <w:color w:val="000000"/>
          <w:sz w:val="24"/>
          <w:szCs w:val="24"/>
        </w:rPr>
        <w:t>.</w:t>
      </w:r>
    </w:p>
    <w:p w:rsidR="00A7508E" w:rsidRPr="00603E09" w:rsidRDefault="00A7508E" w:rsidP="00902C4E">
      <w:pPr>
        <w:numPr>
          <w:ilvl w:val="0"/>
          <w:numId w:val="7"/>
        </w:numPr>
        <w:tabs>
          <w:tab w:val="left" w:pos="284"/>
        </w:tabs>
        <w:ind w:left="0" w:firstLine="0"/>
        <w:jc w:val="both"/>
        <w:rPr>
          <w:color w:val="000000"/>
          <w:sz w:val="24"/>
          <w:szCs w:val="24"/>
        </w:rPr>
      </w:pPr>
      <w:r w:rsidRPr="00603E09">
        <w:rPr>
          <w:rStyle w:val="apple-style-span"/>
          <w:color w:val="000000"/>
          <w:sz w:val="24"/>
          <w:szCs w:val="24"/>
        </w:rPr>
        <w:t>Клиническая</w:t>
      </w:r>
      <w:r w:rsidRPr="00603E09">
        <w:rPr>
          <w:rStyle w:val="apple-converted-space"/>
          <w:color w:val="000000"/>
          <w:sz w:val="24"/>
          <w:szCs w:val="24"/>
        </w:rPr>
        <w:t> </w:t>
      </w:r>
      <w:r w:rsidRPr="00603E09">
        <w:rPr>
          <w:rStyle w:val="apple-style-span"/>
          <w:color w:val="000000"/>
          <w:sz w:val="24"/>
          <w:szCs w:val="24"/>
        </w:rPr>
        <w:t>гастроэнтерология: руководство/ Я. С. Циммерман. - М.: Гэотар Медиа,</w:t>
      </w:r>
      <w:r w:rsidRPr="00603E09">
        <w:rPr>
          <w:rStyle w:val="apple-converted-space"/>
          <w:color w:val="000000"/>
          <w:sz w:val="24"/>
          <w:szCs w:val="24"/>
        </w:rPr>
        <w:t> </w:t>
      </w:r>
      <w:r w:rsidRPr="00603E09">
        <w:rPr>
          <w:rStyle w:val="apple-style-span"/>
          <w:color w:val="000000"/>
          <w:sz w:val="24"/>
          <w:szCs w:val="24"/>
        </w:rPr>
        <w:t>2009. - 413 с</w:t>
      </w:r>
    </w:p>
    <w:p w:rsidR="00A7508E" w:rsidRPr="00603E09" w:rsidRDefault="00A7508E" w:rsidP="00902C4E">
      <w:pPr>
        <w:numPr>
          <w:ilvl w:val="0"/>
          <w:numId w:val="7"/>
        </w:numPr>
        <w:tabs>
          <w:tab w:val="left" w:pos="284"/>
        </w:tabs>
        <w:ind w:left="0" w:firstLine="0"/>
        <w:jc w:val="both"/>
        <w:rPr>
          <w:color w:val="000000"/>
          <w:sz w:val="24"/>
          <w:szCs w:val="24"/>
        </w:rPr>
      </w:pPr>
      <w:r w:rsidRPr="00603E09">
        <w:rPr>
          <w:color w:val="000000"/>
          <w:sz w:val="24"/>
          <w:szCs w:val="24"/>
          <w:shd w:val="clear" w:color="auto" w:fill="FFFFFF"/>
        </w:rPr>
        <w:t>Клинические рекомендации.</w:t>
      </w:r>
      <w:r w:rsidRPr="00603E09">
        <w:rPr>
          <w:color w:val="000000"/>
          <w:sz w:val="24"/>
          <w:szCs w:val="24"/>
        </w:rPr>
        <w:t> </w:t>
      </w:r>
      <w:r w:rsidRPr="00603E09">
        <w:rPr>
          <w:color w:val="000000"/>
          <w:sz w:val="24"/>
          <w:szCs w:val="24"/>
          <w:shd w:val="clear" w:color="auto" w:fill="FFFFFF"/>
        </w:rPr>
        <w:t>Гастроэнтерология</w:t>
      </w:r>
      <w:r w:rsidRPr="00603E09">
        <w:rPr>
          <w:color w:val="000000"/>
          <w:sz w:val="24"/>
          <w:szCs w:val="24"/>
        </w:rPr>
        <w:t>: учебное пособие, [рек. УМО для системы послевуз. проф. образования врачей]/ Российская </w:t>
      </w:r>
      <w:r w:rsidRPr="00603E09">
        <w:rPr>
          <w:color w:val="000000"/>
          <w:sz w:val="24"/>
          <w:szCs w:val="24"/>
          <w:shd w:val="clear" w:color="auto" w:fill="FFFFFF"/>
        </w:rPr>
        <w:t>гастроэнтерологи</w:t>
      </w:r>
      <w:r w:rsidRPr="00603E09">
        <w:rPr>
          <w:color w:val="000000"/>
          <w:sz w:val="24"/>
          <w:szCs w:val="24"/>
        </w:rPr>
        <w:t>ческая ассоциация, Ассоциация медицинских обществ по качеству; под ред. В. Т. Ивашкина. - М.: Гэотар Медиа, 2008. - 182 с.</w:t>
      </w:r>
    </w:p>
    <w:p w:rsidR="00A7508E" w:rsidRPr="00603E09" w:rsidRDefault="00A7508E" w:rsidP="00902C4E">
      <w:pPr>
        <w:pStyle w:val="a3"/>
        <w:tabs>
          <w:tab w:val="left" w:pos="284"/>
        </w:tabs>
        <w:ind w:firstLine="0"/>
        <w:jc w:val="both"/>
        <w:rPr>
          <w:sz w:val="24"/>
          <w:szCs w:val="24"/>
        </w:rPr>
      </w:pPr>
    </w:p>
    <w:p w:rsidR="00A7508E" w:rsidRPr="00603E09" w:rsidRDefault="00A7508E" w:rsidP="00902C4E">
      <w:pPr>
        <w:pStyle w:val="a3"/>
        <w:tabs>
          <w:tab w:val="left" w:pos="284"/>
        </w:tabs>
        <w:ind w:firstLine="0"/>
        <w:jc w:val="both"/>
        <w:rPr>
          <w:sz w:val="24"/>
          <w:szCs w:val="24"/>
        </w:rPr>
      </w:pPr>
      <w:r w:rsidRPr="00603E09">
        <w:rPr>
          <w:sz w:val="24"/>
          <w:szCs w:val="24"/>
        </w:rPr>
        <w:t>Дополнительная</w:t>
      </w:r>
    </w:p>
    <w:p w:rsidR="00A7508E" w:rsidRPr="00603E09" w:rsidRDefault="00A7508E" w:rsidP="00902C4E">
      <w:pPr>
        <w:pStyle w:val="a7"/>
        <w:numPr>
          <w:ilvl w:val="0"/>
          <w:numId w:val="9"/>
        </w:numPr>
        <w:tabs>
          <w:tab w:val="left" w:pos="284"/>
        </w:tabs>
        <w:overflowPunct/>
        <w:autoSpaceDE/>
        <w:autoSpaceDN/>
        <w:adjustRightInd/>
        <w:ind w:left="0" w:firstLine="0"/>
        <w:jc w:val="both"/>
        <w:textAlignment w:val="auto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603E09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Конституция РФ (41 статья)</w:t>
      </w:r>
    </w:p>
    <w:p w:rsidR="00A7508E" w:rsidRPr="00603E09" w:rsidRDefault="00A7508E" w:rsidP="00902C4E">
      <w:pPr>
        <w:pStyle w:val="a7"/>
        <w:numPr>
          <w:ilvl w:val="0"/>
          <w:numId w:val="9"/>
        </w:numPr>
        <w:tabs>
          <w:tab w:val="left" w:pos="284"/>
        </w:tabs>
        <w:overflowPunct/>
        <w:autoSpaceDE/>
        <w:autoSpaceDN/>
        <w:adjustRightInd/>
        <w:ind w:left="0" w:firstLine="0"/>
        <w:jc w:val="both"/>
        <w:textAlignment w:val="auto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603E09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Постановление Правительства РФ от 30 июня 1998 г. </w:t>
      </w:r>
      <w:r w:rsidRPr="00603E09">
        <w:rPr>
          <w:rFonts w:ascii="Times New Roman" w:hAnsi="Times New Roman" w:cs="Times New Roman"/>
          <w:color w:val="000000"/>
          <w:sz w:val="24"/>
          <w:szCs w:val="24"/>
        </w:rPr>
        <w:t>N</w:t>
      </w:r>
      <w:r w:rsidRPr="00603E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681 "Об утверждении перечня наркотических средств, психотропных веществ и их прекурсоров, подлежащих контролю в Российской Федерации" (с изменениями от 6 февраля, 17 ноября 2004 г., 8 июля 2006 г., 4 июля 2007 г., 22 июня, 21, 31 декабря 2009 г., 21 апреля, 3, 30 июня, 29 июля, 30 октября, 27 ноября, 8 декабря 2010 г., 25 февраля, 11 марта, 7 июля 2011 г.)</w:t>
      </w:r>
    </w:p>
    <w:p w:rsidR="00A7508E" w:rsidRPr="00603E09" w:rsidRDefault="00A7508E" w:rsidP="00902C4E">
      <w:pPr>
        <w:pStyle w:val="ConsPlusTitle"/>
        <w:widowControl/>
        <w:numPr>
          <w:ilvl w:val="0"/>
          <w:numId w:val="9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603E09">
        <w:rPr>
          <w:rFonts w:ascii="Times New Roman" w:hAnsi="Times New Roman" w:cs="Times New Roman"/>
          <w:b w:val="0"/>
          <w:bCs w:val="0"/>
          <w:sz w:val="24"/>
          <w:szCs w:val="24"/>
        </w:rPr>
        <w:t>Приказ МЗ и СР  РФ от 12 февраля 2007 г. N 110 «О порядке назначения и выписывания лекарственных препаратов, изделий медицинского назначения и специализированных продуктов лечебного питания» (в ред. Приказов Минздравсоцразвития РФ от 27.08.</w:t>
      </w:r>
      <w:r w:rsidRPr="00603E09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2007 </w:t>
      </w:r>
      <w:hyperlink r:id="rId5" w:history="1">
        <w:r w:rsidRPr="00603E09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560</w:t>
        </w:r>
      </w:hyperlink>
      <w:r w:rsidRPr="00603E09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, от 25.09.2009 </w:t>
      </w:r>
      <w:hyperlink r:id="rId6" w:history="1">
        <w:r w:rsidRPr="00603E09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794н</w:t>
        </w:r>
      </w:hyperlink>
      <w:r w:rsidRPr="00603E09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, от 20.01.2011 </w:t>
      </w:r>
      <w:hyperlink r:id="rId7" w:history="1">
        <w:r w:rsidRPr="00603E09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13н</w:t>
        </w:r>
      </w:hyperlink>
      <w:r w:rsidRPr="00603E09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)</w:t>
      </w:r>
    </w:p>
    <w:p w:rsidR="00A7508E" w:rsidRPr="00603E09" w:rsidRDefault="00A7508E" w:rsidP="00902C4E">
      <w:pPr>
        <w:pStyle w:val="a7"/>
        <w:numPr>
          <w:ilvl w:val="0"/>
          <w:numId w:val="9"/>
        </w:numPr>
        <w:tabs>
          <w:tab w:val="left" w:pos="284"/>
        </w:tabs>
        <w:overflowPunct/>
        <w:autoSpaceDE/>
        <w:autoSpaceDN/>
        <w:adjustRightInd/>
        <w:ind w:left="0" w:firstLine="0"/>
        <w:jc w:val="both"/>
        <w:textAlignment w:val="auto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603E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Федеральный закон  «Об обязательном медицинском страховании» от </w:t>
      </w:r>
      <w:r w:rsidRPr="00603E09">
        <w:rPr>
          <w:rFonts w:ascii="Times New Roman" w:hAnsi="Times New Roman" w:cs="Times New Roman"/>
          <w:sz w:val="24"/>
          <w:szCs w:val="24"/>
          <w:lang w:val="ru-RU"/>
        </w:rPr>
        <w:t>29</w:t>
      </w:r>
      <w:r w:rsidRPr="00603E09">
        <w:rPr>
          <w:rFonts w:ascii="Times New Roman" w:hAnsi="Times New Roman" w:cs="Times New Roman"/>
          <w:sz w:val="24"/>
          <w:szCs w:val="24"/>
        </w:rPr>
        <w:t> </w:t>
      </w:r>
      <w:r w:rsidRPr="00603E09">
        <w:rPr>
          <w:rFonts w:ascii="Times New Roman" w:hAnsi="Times New Roman" w:cs="Times New Roman"/>
          <w:sz w:val="24"/>
          <w:szCs w:val="24"/>
          <w:lang w:val="ru-RU"/>
        </w:rPr>
        <w:t>ноября</w:t>
      </w:r>
      <w:r w:rsidRPr="00603E09">
        <w:rPr>
          <w:rFonts w:ascii="Times New Roman" w:hAnsi="Times New Roman" w:cs="Times New Roman"/>
          <w:sz w:val="24"/>
          <w:szCs w:val="24"/>
        </w:rPr>
        <w:t> </w:t>
      </w:r>
      <w:r w:rsidRPr="00603E09">
        <w:rPr>
          <w:rFonts w:ascii="Times New Roman" w:hAnsi="Times New Roman" w:cs="Times New Roman"/>
          <w:sz w:val="24"/>
          <w:szCs w:val="24"/>
          <w:lang w:val="ru-RU"/>
        </w:rPr>
        <w:t>2010</w:t>
      </w:r>
      <w:r w:rsidRPr="00603E09">
        <w:rPr>
          <w:rFonts w:ascii="Times New Roman" w:hAnsi="Times New Roman" w:cs="Times New Roman"/>
          <w:sz w:val="24"/>
          <w:szCs w:val="24"/>
        </w:rPr>
        <w:t> </w:t>
      </w:r>
      <w:r w:rsidRPr="00603E09">
        <w:rPr>
          <w:rFonts w:ascii="Times New Roman" w:hAnsi="Times New Roman" w:cs="Times New Roman"/>
          <w:sz w:val="24"/>
          <w:szCs w:val="24"/>
          <w:lang w:val="ru-RU"/>
        </w:rPr>
        <w:t xml:space="preserve">года </w:t>
      </w:r>
      <w:r w:rsidRPr="00603E09">
        <w:rPr>
          <w:rFonts w:ascii="Times New Roman" w:hAnsi="Times New Roman" w:cs="Times New Roman"/>
          <w:sz w:val="24"/>
          <w:szCs w:val="24"/>
        </w:rPr>
        <w:t>N </w:t>
      </w:r>
      <w:r w:rsidRPr="00603E09">
        <w:rPr>
          <w:rFonts w:ascii="Times New Roman" w:hAnsi="Times New Roman" w:cs="Times New Roman"/>
          <w:sz w:val="24"/>
          <w:szCs w:val="24"/>
          <w:lang w:val="ru-RU"/>
        </w:rPr>
        <w:t>326-ФЗ</w:t>
      </w:r>
    </w:p>
    <w:p w:rsidR="00A7508E" w:rsidRPr="00603E09" w:rsidRDefault="00A7508E" w:rsidP="00902C4E">
      <w:pPr>
        <w:pStyle w:val="ConsPlusTitle"/>
        <w:widowControl/>
        <w:numPr>
          <w:ilvl w:val="0"/>
          <w:numId w:val="9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603E09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Федеральный закон  РФ N 323-ФЗ от 21 ноября 2011 года  «Об основах охраны здоровья граждан в Российской Федерации» </w:t>
      </w:r>
    </w:p>
    <w:p w:rsidR="00A7508E" w:rsidRPr="00603E09" w:rsidRDefault="00A7508E" w:rsidP="00902C4E">
      <w:pPr>
        <w:pStyle w:val="a7"/>
        <w:numPr>
          <w:ilvl w:val="0"/>
          <w:numId w:val="9"/>
        </w:numPr>
        <w:tabs>
          <w:tab w:val="left" w:pos="284"/>
        </w:tabs>
        <w:overflowPunct/>
        <w:autoSpaceDE/>
        <w:autoSpaceDN/>
        <w:adjustRightInd/>
        <w:ind w:left="0" w:firstLine="0"/>
        <w:jc w:val="both"/>
        <w:textAlignment w:val="auto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603E09">
        <w:rPr>
          <w:rFonts w:ascii="Times New Roman" w:hAnsi="Times New Roman" w:cs="Times New Roman"/>
          <w:color w:val="000000"/>
          <w:sz w:val="24"/>
          <w:szCs w:val="24"/>
          <w:lang w:val="ru-RU"/>
        </w:rPr>
        <w:t>Федеральный закон «Об обращении лекарственных средств» от 12</w:t>
      </w:r>
      <w:r w:rsidRPr="00603E09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603E09">
        <w:rPr>
          <w:rFonts w:ascii="Times New Roman" w:hAnsi="Times New Roman" w:cs="Times New Roman"/>
          <w:color w:val="000000"/>
          <w:sz w:val="24"/>
          <w:szCs w:val="24"/>
          <w:lang w:val="ru-RU"/>
        </w:rPr>
        <w:t>апреля</w:t>
      </w:r>
      <w:r w:rsidRPr="00603E09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603E09">
        <w:rPr>
          <w:rFonts w:ascii="Times New Roman" w:hAnsi="Times New Roman" w:cs="Times New Roman"/>
          <w:color w:val="000000"/>
          <w:sz w:val="24"/>
          <w:szCs w:val="24"/>
          <w:lang w:val="ru-RU"/>
        </w:rPr>
        <w:t>2010</w:t>
      </w:r>
      <w:r w:rsidRPr="00603E09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603E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года </w:t>
      </w:r>
      <w:r w:rsidRPr="00603E09">
        <w:rPr>
          <w:rFonts w:ascii="Times New Roman" w:hAnsi="Times New Roman" w:cs="Times New Roman"/>
          <w:color w:val="000000"/>
          <w:sz w:val="24"/>
          <w:szCs w:val="24"/>
        </w:rPr>
        <w:t>N </w:t>
      </w:r>
      <w:r w:rsidRPr="00603E09">
        <w:rPr>
          <w:rFonts w:ascii="Times New Roman" w:hAnsi="Times New Roman" w:cs="Times New Roman"/>
          <w:color w:val="000000"/>
          <w:sz w:val="24"/>
          <w:szCs w:val="24"/>
          <w:lang w:val="ru-RU"/>
        </w:rPr>
        <w:t>61-ФЗ</w:t>
      </w:r>
    </w:p>
    <w:p w:rsidR="00A7508E" w:rsidRPr="00603E09" w:rsidRDefault="00A7508E" w:rsidP="00902C4E">
      <w:pPr>
        <w:pStyle w:val="a7"/>
        <w:numPr>
          <w:ilvl w:val="0"/>
          <w:numId w:val="9"/>
        </w:numPr>
        <w:tabs>
          <w:tab w:val="left" w:pos="284"/>
        </w:tabs>
        <w:overflowPunct/>
        <w:autoSpaceDE/>
        <w:autoSpaceDN/>
        <w:adjustRightInd/>
        <w:ind w:left="0" w:firstLine="0"/>
        <w:jc w:val="both"/>
        <w:textAlignment w:val="auto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603E09">
        <w:rPr>
          <w:rFonts w:ascii="Times New Roman" w:hAnsi="Times New Roman" w:cs="Times New Roman"/>
          <w:sz w:val="24"/>
          <w:szCs w:val="24"/>
          <w:lang w:val="ru-RU"/>
        </w:rPr>
        <w:t>Федеральные государственные требования к структуре основной профессиональной образовательной программы послевузовского профессионального образования (ординатура) (приказ МЗ и СР РФ № 1475н от 5.12.2011).</w:t>
      </w:r>
    </w:p>
    <w:p w:rsidR="00A7508E" w:rsidRPr="00603E09" w:rsidRDefault="00A7508E" w:rsidP="00902C4E">
      <w:pPr>
        <w:pStyle w:val="a7"/>
        <w:numPr>
          <w:ilvl w:val="0"/>
          <w:numId w:val="9"/>
        </w:numPr>
        <w:tabs>
          <w:tab w:val="left" w:pos="284"/>
        </w:tabs>
        <w:overflowPunct/>
        <w:autoSpaceDE/>
        <w:autoSpaceDN/>
        <w:adjustRightInd/>
        <w:ind w:left="0" w:firstLine="0"/>
        <w:jc w:val="both"/>
        <w:textAlignment w:val="auto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603E09">
        <w:rPr>
          <w:rFonts w:ascii="Times New Roman" w:hAnsi="Times New Roman" w:cs="Times New Roman"/>
          <w:sz w:val="24"/>
          <w:szCs w:val="24"/>
          <w:lang w:val="ru-RU"/>
        </w:rPr>
        <w:t xml:space="preserve">Приказ МЗ  и СР  РФ от 23 июля 2010 г. № 541н «Квалификационные характеристики должностей  работников в сфере здравоохранения»  </w:t>
      </w:r>
    </w:p>
    <w:p w:rsidR="00A7508E" w:rsidRPr="00603E09" w:rsidRDefault="00A7508E" w:rsidP="00902C4E">
      <w:pPr>
        <w:pStyle w:val="a7"/>
        <w:numPr>
          <w:ilvl w:val="0"/>
          <w:numId w:val="9"/>
        </w:numPr>
        <w:tabs>
          <w:tab w:val="left" w:pos="284"/>
        </w:tabs>
        <w:overflowPunct/>
        <w:autoSpaceDE/>
        <w:autoSpaceDN/>
        <w:adjustRightInd/>
        <w:ind w:left="0" w:firstLine="0"/>
        <w:jc w:val="both"/>
        <w:textAlignment w:val="auto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603E09">
        <w:rPr>
          <w:rFonts w:ascii="Times New Roman" w:hAnsi="Times New Roman" w:cs="Times New Roman"/>
          <w:sz w:val="24"/>
          <w:szCs w:val="24"/>
          <w:lang w:val="ru-RU"/>
        </w:rPr>
        <w:t xml:space="preserve">Приказ  МЗ и СР РФ от 07.07.2009 г. </w:t>
      </w:r>
      <w:r w:rsidRPr="00603E09">
        <w:rPr>
          <w:rStyle w:val="a8"/>
          <w:rFonts w:ascii="Times New Roman" w:hAnsi="Times New Roman" w:cs="Times New Roman"/>
          <w:sz w:val="24"/>
          <w:szCs w:val="24"/>
        </w:rPr>
        <w:t>N</w:t>
      </w:r>
      <w:r w:rsidRPr="00603E09">
        <w:rPr>
          <w:rFonts w:ascii="Times New Roman" w:hAnsi="Times New Roman" w:cs="Times New Roman"/>
          <w:sz w:val="24"/>
          <w:szCs w:val="24"/>
          <w:lang w:val="ru-RU"/>
        </w:rPr>
        <w:t xml:space="preserve"> 415н «Об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здравоохранения»</w:t>
      </w:r>
    </w:p>
    <w:p w:rsidR="00A7508E" w:rsidRPr="00603E09" w:rsidRDefault="00A7508E" w:rsidP="00902C4E">
      <w:pPr>
        <w:pStyle w:val="a7"/>
        <w:numPr>
          <w:ilvl w:val="0"/>
          <w:numId w:val="9"/>
        </w:numPr>
        <w:tabs>
          <w:tab w:val="left" w:pos="284"/>
        </w:tabs>
        <w:overflowPunct/>
        <w:autoSpaceDE/>
        <w:autoSpaceDN/>
        <w:adjustRightInd/>
        <w:ind w:left="0" w:firstLine="0"/>
        <w:jc w:val="both"/>
        <w:textAlignment w:val="auto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603E09">
        <w:rPr>
          <w:rFonts w:ascii="Times New Roman" w:hAnsi="Times New Roman" w:cs="Times New Roman"/>
          <w:sz w:val="24"/>
          <w:szCs w:val="24"/>
          <w:lang w:val="ru-RU"/>
        </w:rPr>
        <w:t>Приказ МЗ и СР РФ от 23.04.2009 г. № 210н «О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Федерации»</w:t>
      </w:r>
    </w:p>
    <w:p w:rsidR="00A7508E" w:rsidRPr="00603E09" w:rsidRDefault="00A7508E" w:rsidP="00902C4E">
      <w:pPr>
        <w:pStyle w:val="a7"/>
        <w:numPr>
          <w:ilvl w:val="0"/>
          <w:numId w:val="9"/>
        </w:numPr>
        <w:tabs>
          <w:tab w:val="left" w:pos="284"/>
        </w:tabs>
        <w:overflowPunct/>
        <w:autoSpaceDE/>
        <w:autoSpaceDN/>
        <w:adjustRightInd/>
        <w:ind w:left="0" w:firstLine="0"/>
        <w:jc w:val="both"/>
        <w:textAlignment w:val="auto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603E09">
        <w:rPr>
          <w:rFonts w:ascii="Times New Roman" w:hAnsi="Times New Roman" w:cs="Times New Roman"/>
          <w:sz w:val="24"/>
          <w:szCs w:val="24"/>
          <w:lang w:val="ru-RU"/>
        </w:rPr>
        <w:t>Приказ МЗ и СР РФ от 2.06.2010 г. № 415н «Об утверждении порядка оказания медицинской помощи населению при заболеваниях гастроэнтерологического профиля»</w:t>
      </w:r>
    </w:p>
    <w:p w:rsidR="00A7508E" w:rsidRPr="00603E09" w:rsidRDefault="00A7508E" w:rsidP="00902C4E">
      <w:pPr>
        <w:pStyle w:val="a7"/>
        <w:numPr>
          <w:ilvl w:val="0"/>
          <w:numId w:val="9"/>
        </w:numPr>
        <w:tabs>
          <w:tab w:val="left" w:pos="284"/>
        </w:tabs>
        <w:overflowPunct/>
        <w:autoSpaceDE/>
        <w:autoSpaceDN/>
        <w:adjustRightInd/>
        <w:ind w:left="0" w:firstLine="0"/>
        <w:jc w:val="both"/>
        <w:textAlignment w:val="auto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603E09">
        <w:rPr>
          <w:rFonts w:ascii="Times New Roman" w:hAnsi="Times New Roman" w:cs="Times New Roman"/>
          <w:sz w:val="24"/>
          <w:szCs w:val="24"/>
          <w:lang w:val="ru-RU"/>
        </w:rPr>
        <w:t>Приказ МЗ и СР РФ от 1.12.2010 г. № 230 «Об утверждении порядка организации и проведения контроля объемов, сроков, качества и условий предоставления медицинской помощи по обязательному медицинскому страхованию»</w:t>
      </w:r>
    </w:p>
    <w:p w:rsidR="00A7508E" w:rsidRPr="00603E09" w:rsidRDefault="00A7508E" w:rsidP="00902C4E">
      <w:pPr>
        <w:pStyle w:val="a7"/>
        <w:numPr>
          <w:ilvl w:val="0"/>
          <w:numId w:val="9"/>
        </w:numPr>
        <w:tabs>
          <w:tab w:val="left" w:pos="284"/>
        </w:tabs>
        <w:overflowPunct/>
        <w:autoSpaceDE/>
        <w:autoSpaceDN/>
        <w:adjustRightInd/>
        <w:ind w:left="0" w:firstLine="0"/>
        <w:jc w:val="both"/>
        <w:textAlignment w:val="auto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603E09">
        <w:rPr>
          <w:rFonts w:ascii="Times New Roman" w:hAnsi="Times New Roman" w:cs="Times New Roman"/>
          <w:color w:val="000000"/>
          <w:sz w:val="24"/>
          <w:szCs w:val="24"/>
          <w:lang w:val="ru-RU"/>
        </w:rPr>
        <w:t>Федеральные стандарты по оказанию медицинской помощи больным с заболеваниями ЖКТ, 2004-2010 г.г.</w:t>
      </w:r>
    </w:p>
    <w:sectPr w:rsidR="00A7508E" w:rsidRPr="00603E09" w:rsidSect="000520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Cambria">
    <w:charset w:val="CC"/>
    <w:family w:val="roman"/>
    <w:pitch w:val="variable"/>
    <w:sig w:usb0="E00002FF" w:usb1="400004FF" w:usb2="00000000" w:usb3="00000000" w:csb0="0000019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B724AA"/>
    <w:multiLevelType w:val="hybridMultilevel"/>
    <w:tmpl w:val="15107382"/>
    <w:lvl w:ilvl="0" w:tplc="A608F6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0C569B"/>
    <w:multiLevelType w:val="singleLevel"/>
    <w:tmpl w:val="2AD0E0F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bCs/>
      </w:rPr>
    </w:lvl>
  </w:abstractNum>
  <w:abstractNum w:abstractNumId="2" w15:restartNumberingAfterBreak="0">
    <w:nsid w:val="16F32E84"/>
    <w:multiLevelType w:val="singleLevel"/>
    <w:tmpl w:val="56F2125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 w15:restartNumberingAfterBreak="0">
    <w:nsid w:val="2BD67D2C"/>
    <w:multiLevelType w:val="hybridMultilevel"/>
    <w:tmpl w:val="9A52B976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39CE210">
      <w:start w:val="24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imes New Roman" w:hint="default"/>
        <w:sz w:val="24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124219"/>
    <w:multiLevelType w:val="hybridMultilevel"/>
    <w:tmpl w:val="02A01D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8B2273"/>
    <w:multiLevelType w:val="singleLevel"/>
    <w:tmpl w:val="07D2820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bCs/>
      </w:rPr>
    </w:lvl>
  </w:abstractNum>
  <w:abstractNum w:abstractNumId="6" w15:restartNumberingAfterBreak="0">
    <w:nsid w:val="485B0B23"/>
    <w:multiLevelType w:val="singleLevel"/>
    <w:tmpl w:val="CDCC85AA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4FC75651"/>
    <w:multiLevelType w:val="hybridMultilevel"/>
    <w:tmpl w:val="418CE33E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55392AAD"/>
    <w:multiLevelType w:val="hybridMultilevel"/>
    <w:tmpl w:val="F5D222E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5B7C6C8C"/>
    <w:multiLevelType w:val="hybridMultilevel"/>
    <w:tmpl w:val="FA7053E0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734C023D"/>
    <w:multiLevelType w:val="hybridMultilevel"/>
    <w:tmpl w:val="EE2C8B90"/>
    <w:lvl w:ilvl="0" w:tplc="A43E8C9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6"/>
  </w:num>
  <w:num w:numId="5">
    <w:abstractNumId w:val="3"/>
  </w:num>
  <w:num w:numId="6">
    <w:abstractNumId w:val="9"/>
  </w:num>
  <w:num w:numId="7">
    <w:abstractNumId w:val="8"/>
  </w:num>
  <w:num w:numId="8">
    <w:abstractNumId w:val="10"/>
  </w:num>
  <w:num w:numId="9">
    <w:abstractNumId w:val="7"/>
  </w:num>
  <w:num w:numId="10">
    <w:abstractNumId w:val="0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D3A58"/>
    <w:rsid w:val="00022DD5"/>
    <w:rsid w:val="0005200D"/>
    <w:rsid w:val="000A3E3B"/>
    <w:rsid w:val="000C36F4"/>
    <w:rsid w:val="00127AAA"/>
    <w:rsid w:val="0016415D"/>
    <w:rsid w:val="00182E91"/>
    <w:rsid w:val="00244801"/>
    <w:rsid w:val="00251AF1"/>
    <w:rsid w:val="002A2D53"/>
    <w:rsid w:val="002D3A1F"/>
    <w:rsid w:val="002D3A58"/>
    <w:rsid w:val="002F04C8"/>
    <w:rsid w:val="00392B4A"/>
    <w:rsid w:val="003A623F"/>
    <w:rsid w:val="00407906"/>
    <w:rsid w:val="00423159"/>
    <w:rsid w:val="0045275C"/>
    <w:rsid w:val="00486B6B"/>
    <w:rsid w:val="004D2917"/>
    <w:rsid w:val="005442DA"/>
    <w:rsid w:val="005556F9"/>
    <w:rsid w:val="005703A8"/>
    <w:rsid w:val="00574017"/>
    <w:rsid w:val="005F2574"/>
    <w:rsid w:val="00603E09"/>
    <w:rsid w:val="00606C6D"/>
    <w:rsid w:val="006E35A7"/>
    <w:rsid w:val="006F59A8"/>
    <w:rsid w:val="00732CE7"/>
    <w:rsid w:val="007E3F06"/>
    <w:rsid w:val="0084423A"/>
    <w:rsid w:val="00875C68"/>
    <w:rsid w:val="008C1EC3"/>
    <w:rsid w:val="00902C4E"/>
    <w:rsid w:val="009B0D49"/>
    <w:rsid w:val="00A67475"/>
    <w:rsid w:val="00A7508E"/>
    <w:rsid w:val="00A8025D"/>
    <w:rsid w:val="00A84319"/>
    <w:rsid w:val="00AE63F4"/>
    <w:rsid w:val="00B22461"/>
    <w:rsid w:val="00B43D4B"/>
    <w:rsid w:val="00B71C9E"/>
    <w:rsid w:val="00B96F56"/>
    <w:rsid w:val="00BF69F9"/>
    <w:rsid w:val="00C058DD"/>
    <w:rsid w:val="00C3447F"/>
    <w:rsid w:val="00C610EF"/>
    <w:rsid w:val="00CD7BB5"/>
    <w:rsid w:val="00CF5BF1"/>
    <w:rsid w:val="00D16CF9"/>
    <w:rsid w:val="00D8694C"/>
    <w:rsid w:val="00D963E4"/>
    <w:rsid w:val="00ED7DAA"/>
    <w:rsid w:val="00F271FB"/>
    <w:rsid w:val="00FE21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787EF8"/>
  <w15:docId w15:val="{0271009B-A4A5-41C9-BB7C-D24AE45D86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D3A58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uiPriority w:val="9"/>
    <w:qFormat/>
    <w:rsid w:val="00407906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4">
    <w:name w:val="heading 4"/>
    <w:basedOn w:val="a"/>
    <w:next w:val="a"/>
    <w:link w:val="40"/>
    <w:qFormat/>
    <w:rsid w:val="002D3A58"/>
    <w:pPr>
      <w:keepNext/>
      <w:spacing w:line="360" w:lineRule="auto"/>
      <w:jc w:val="center"/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rsid w:val="002D3A5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ody Text Indent"/>
    <w:basedOn w:val="a"/>
    <w:link w:val="a4"/>
    <w:rsid w:val="002D3A58"/>
    <w:pPr>
      <w:ind w:firstLine="720"/>
    </w:pPr>
    <w:rPr>
      <w:sz w:val="28"/>
    </w:rPr>
  </w:style>
  <w:style w:type="character" w:customStyle="1" w:styleId="a4">
    <w:name w:val="Основной текст с отступом Знак"/>
    <w:link w:val="a3"/>
    <w:rsid w:val="002D3A5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Title"/>
    <w:basedOn w:val="a"/>
    <w:link w:val="a6"/>
    <w:qFormat/>
    <w:rsid w:val="002D3A58"/>
    <w:pPr>
      <w:spacing w:line="360" w:lineRule="auto"/>
      <w:jc w:val="center"/>
    </w:pPr>
    <w:rPr>
      <w:sz w:val="28"/>
    </w:rPr>
  </w:style>
  <w:style w:type="character" w:customStyle="1" w:styleId="a6">
    <w:name w:val="Заголовок Знак"/>
    <w:link w:val="a5"/>
    <w:rsid w:val="002D3A58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0">
    <w:name w:val="Заголовок 1 Знак"/>
    <w:link w:val="1"/>
    <w:uiPriority w:val="9"/>
    <w:rsid w:val="00407906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paragraph" w:styleId="a7">
    <w:name w:val="List Paragraph"/>
    <w:basedOn w:val="a"/>
    <w:uiPriority w:val="99"/>
    <w:qFormat/>
    <w:rsid w:val="00C058DD"/>
    <w:pPr>
      <w:overflowPunct w:val="0"/>
      <w:autoSpaceDE w:val="0"/>
      <w:autoSpaceDN w:val="0"/>
      <w:adjustRightInd w:val="0"/>
      <w:ind w:left="720"/>
      <w:textAlignment w:val="baseline"/>
    </w:pPr>
    <w:rPr>
      <w:rFonts w:ascii="MS Sans Serif" w:hAnsi="MS Sans Serif" w:cs="MS Sans Serif"/>
      <w:lang w:val="en-US"/>
    </w:rPr>
  </w:style>
  <w:style w:type="character" w:customStyle="1" w:styleId="apple-style-span">
    <w:name w:val="apple-style-span"/>
    <w:basedOn w:val="a0"/>
    <w:uiPriority w:val="99"/>
    <w:rsid w:val="00C058DD"/>
  </w:style>
  <w:style w:type="character" w:customStyle="1" w:styleId="apple-converted-space">
    <w:name w:val="apple-converted-space"/>
    <w:basedOn w:val="a0"/>
    <w:uiPriority w:val="99"/>
    <w:rsid w:val="00C058DD"/>
  </w:style>
  <w:style w:type="paragraph" w:customStyle="1" w:styleId="ConsPlusTitle">
    <w:name w:val="ConsPlusTitle"/>
    <w:uiPriority w:val="99"/>
    <w:rsid w:val="00C058DD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character" w:styleId="a8">
    <w:name w:val="Strong"/>
    <w:uiPriority w:val="99"/>
    <w:qFormat/>
    <w:rsid w:val="00C058D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2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65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7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main?base=MED;n=41168;fld=134;dst=100006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main?base=MED;n=35017;fld=134;dst=100009" TargetMode="External"/><Relationship Id="rId5" Type="http://schemas.openxmlformats.org/officeDocument/2006/relationships/hyperlink" Target="consultantplus://offline/main?base=MED;n=26419;fld=134;dst=100009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840</Words>
  <Characters>4789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5618</CharactersWithSpaces>
  <SharedDoc>false</SharedDoc>
  <HLinks>
    <vt:vector size="18" baseType="variant">
      <vt:variant>
        <vt:i4>1245266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consultantplus://offline/main?base=MED;n=41168;fld=134;dst=100006</vt:lpwstr>
      </vt:variant>
      <vt:variant>
        <vt:lpwstr/>
      </vt:variant>
      <vt:variant>
        <vt:i4>1704017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consultantplus://offline/main?base=MED;n=35017;fld=134;dst=100009</vt:lpwstr>
      </vt:variant>
      <vt:variant>
        <vt:lpwstr/>
      </vt:variant>
      <vt:variant>
        <vt:i4>1114194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consultantplus://offline/main?base=MED;n=26419;fld=134;dst=100009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Eduard</cp:lastModifiedBy>
  <cp:revision>11</cp:revision>
  <cp:lastPrinted>2013-03-14T04:05:00Z</cp:lastPrinted>
  <dcterms:created xsi:type="dcterms:W3CDTF">2013-03-11T08:18:00Z</dcterms:created>
  <dcterms:modified xsi:type="dcterms:W3CDTF">2018-11-05T14:14:00Z</dcterms:modified>
</cp:coreProperties>
</file>